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4BDB3E72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F56E1E">
        <w:rPr>
          <w:b/>
        </w:rPr>
        <w:t xml:space="preserve">pediatrii i </w:t>
      </w:r>
      <w:r w:rsidR="005C7DA8">
        <w:rPr>
          <w:b/>
        </w:rPr>
        <w:t>chirurgii</w:t>
      </w:r>
      <w:r w:rsidR="00F56E1E">
        <w:rPr>
          <w:b/>
        </w:rPr>
        <w:t xml:space="preserve"> dziecięcej</w:t>
      </w:r>
    </w:p>
    <w:p w14:paraId="3B06CDB5" w14:textId="497F3553" w:rsidR="00EF0F34" w:rsidRDefault="00443EBB" w:rsidP="00EF0F34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382104F6" w14:textId="65C81FF7" w:rsidR="00EF0F34" w:rsidRDefault="00685BB8" w:rsidP="00EF0F34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1D2248BA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8D0" w14:textId="619B27AB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C7DA8">
              <w:rPr>
                <w:rFonts w:cs="Times New Roman"/>
                <w:sz w:val="20"/>
                <w:szCs w:val="20"/>
              </w:rPr>
              <w:t>instruować pacjentów lub ich opiekunów w zakresie wykonywania ćwiczeń 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treningu medycznego w domu, sposobu posługiwania się wyrobami medycznymi</w:t>
            </w:r>
            <w:r w:rsidR="00DF6A82" w:rsidRPr="005C7DA8">
              <w:rPr>
                <w:rFonts w:cs="Times New Roman"/>
                <w:sz w:val="20"/>
                <w:szCs w:val="20"/>
              </w:rPr>
              <w:t xml:space="preserve"> </w:t>
            </w:r>
            <w:r w:rsidRPr="005C7DA8">
              <w:rPr>
                <w:rFonts w:cs="Times New 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5C7DA8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F88823" w14:textId="1DBD5A01" w:rsidR="00D46446" w:rsidRPr="005C7DA8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73B226C5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1</w:t>
            </w:r>
            <w:r w:rsidR="005C7DA8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5E17" w14:textId="7C184EA0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przeprowadzić wywiad oraz zebrać podstawowe informacje na temat rozwoju i stanu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zdrowia dziecka;</w:t>
            </w:r>
          </w:p>
          <w:p w14:paraId="7ADCF48E" w14:textId="77777777" w:rsidR="007C3FAD" w:rsidRPr="00F56E1E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1825B09" w14:textId="24C07C41" w:rsidR="00D46446" w:rsidRPr="00F56E1E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64F134CC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1</w:t>
            </w:r>
            <w:r w:rsidR="005C7DA8">
              <w:rPr>
                <w:sz w:val="20"/>
                <w:szCs w:val="20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5C8" w14:textId="785831F5" w:rsidR="00D46446" w:rsidRPr="00F56E1E" w:rsidRDefault="00F56E1E" w:rsidP="00F56E1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ocenić rozwój psychomotoryczny dziecka;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77260016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24C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przeprowadzić ocenę aktywności spontanicznej noworodka i niemowlęcia;</w:t>
            </w:r>
          </w:p>
          <w:p w14:paraId="5B520052" w14:textId="2322256C" w:rsidR="00753833" w:rsidRPr="00F56E1E" w:rsidRDefault="00753833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753833" w14:paraId="61DE74FB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790" w14:textId="560F2644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20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53A" w14:textId="03B44E49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dokonać oceny poziomu umiejętności funkcjonalnych dziecka w zakresie motoryki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i porozumiewania się w oparciu o odpowiednie skale;</w:t>
            </w:r>
          </w:p>
          <w:p w14:paraId="136F80E1" w14:textId="5CB7F07C" w:rsidR="00753833" w:rsidRPr="00F56E1E" w:rsidRDefault="00753833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8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B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FAA" w14:textId="77777777" w:rsidR="00753833" w:rsidRDefault="00753833" w:rsidP="00E72B74">
            <w:pPr>
              <w:rPr>
                <w:b/>
              </w:rPr>
            </w:pPr>
          </w:p>
        </w:tc>
      </w:tr>
      <w:tr w:rsidR="005C7DA8" w14:paraId="365A8094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2E4" w14:textId="1B6AD533" w:rsidR="005C7DA8" w:rsidRDefault="005C7DA8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</w:t>
            </w:r>
            <w:r w:rsidR="00F56E1E">
              <w:rPr>
                <w:sz w:val="20"/>
                <w:szCs w:val="20"/>
              </w:rPr>
              <w:t>21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CEF" w14:textId="2A4B3E08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przeprowadzić kliniczną ocenę podwyższonego lub obniżonego napięcia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mięśniowego u dziecka w tym spastyczności i sztywności;</w:t>
            </w:r>
          </w:p>
          <w:p w14:paraId="16635590" w14:textId="77777777" w:rsidR="005C7DA8" w:rsidRPr="00F56E1E" w:rsidRDefault="005C7DA8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065" w14:textId="77777777" w:rsidR="005C7DA8" w:rsidRDefault="005C7DA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D8A" w14:textId="77777777" w:rsidR="005C7DA8" w:rsidRDefault="005C7DA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61DF" w14:textId="77777777" w:rsidR="005C7DA8" w:rsidRDefault="005C7DA8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37C06FE3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22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C0B" w14:textId="59EB8AC0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przeprowadzić kliniczną ocenę postawy ciała, w tym badanie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skoliometrem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Bunnella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>,</w:t>
            </w:r>
            <w:proofErr w:type="gram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oraz punktową i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biostereometryczną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ocenę postawy ciała, a także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zinterpretować wyniki tych ocen;</w:t>
            </w:r>
          </w:p>
          <w:p w14:paraId="6E53BA16" w14:textId="099ED264" w:rsidR="007C3FAD" w:rsidRPr="00F56E1E" w:rsidRDefault="007C3FAD" w:rsidP="00F56E1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134A736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F56E1E">
              <w:rPr>
                <w:sz w:val="20"/>
                <w:szCs w:val="20"/>
              </w:rPr>
              <w:t>23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5216" w14:textId="1A0CD5C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na podstawie zdjęcia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RTG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kręgosłupa wyznaczyć kąt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Cobba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>, kąt rotacji według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jednego z przyjętych sposobów oceny, dokonać oceny wieku kostnego na podstawie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testu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Rissera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oraz zinterpretować ich wyniki i na tej podstawie zakwalifikować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skoliozę do odpowiedniego postępowania fizjoterapeutycznego;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  <w:tr w:rsidR="00F56E1E" w14:paraId="10058522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509" w14:textId="39ED5587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D.U24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6F3" w14:textId="0B7F8A50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i prowadzić postępowanie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fizjoterapeutyczne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u dzieci i młodzieży z chorobami układu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ruchu, takimi jak: wady wrodzone, wady postawy ciała, jałowe martwice kości;</w:t>
            </w:r>
          </w:p>
          <w:p w14:paraId="26E1B336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965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AC2C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DDB8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5E45640E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240" w14:textId="1FC631D4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3F5" w14:textId="0AAF92BF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i prowadzić postępowanie przed- i pooperacyjne u dzieci leczonych operacyjnie;</w:t>
            </w:r>
          </w:p>
          <w:p w14:paraId="4C4B5F97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27E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5F10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0A4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534570E5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8861" w14:textId="70DC761B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D.U26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CFB" w14:textId="55B3A320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planować, dobierać – w zależności od stanu klinicznego i funkcjonalnego pacjenta –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i prowadzić postępowanie fizjoterapeutyczne u dzieci i młodzieży z zaburzeniami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ruchowymi pochodzenia ośrodkowego, mózgowym porażeniem dziecięcym,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z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dysrafizmem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rdzeniowym, z chorobami nerwowo-mięśniowymi,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z okołoporodowymi uszkodzeniami splotów i nerwów obwodowych, z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neuroi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proofErr w:type="spellStart"/>
            <w:r w:rsidRPr="00F56E1E">
              <w:rPr>
                <w:rFonts w:ascii="TimesNewRoman" w:hAnsi="TimesNewRoman" w:cs="TimesNewRoman"/>
                <w:sz w:val="20"/>
                <w:szCs w:val="20"/>
              </w:rPr>
              <w:t>miogennymi</w:t>
            </w:r>
            <w:proofErr w:type="spellEnd"/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zanikami mięśni (atrofiami i dystrofiami mięśniowymi);</w:t>
            </w:r>
          </w:p>
          <w:p w14:paraId="7DC1E4A0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3D7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05E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8801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23E9F957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24E" w14:textId="6372E4D6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D.U27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B77" w14:textId="56422FE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instruować opiekunów dzieci w zakresie tzw. pielęgnacji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ruchowej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oraz dzieci i ich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opiekunów w zakresie wykonywania ćwiczeń w domu, sposobu posługiwania się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wyrobami medycznymi oraz wykorzystywania przedmiotów użytku codziennego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w celach terapeutycznych;</w:t>
            </w:r>
          </w:p>
          <w:p w14:paraId="79425885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C86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DADE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43E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37B9B62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CE4" w14:textId="2F400F2C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B61" w14:textId="64A9FAA4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stosować zasady prawidłowej komunikacji z pacjentem oraz komunikować się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 w:rsidRPr="00F56E1E">
              <w:rPr>
                <w:rFonts w:ascii="TimesNewRoman" w:hAnsi="TimesNewRoman" w:cs="TimesNewRoman"/>
                <w:sz w:val="20"/>
                <w:szCs w:val="20"/>
              </w:rPr>
              <w:t>z innymi członkami zespołu terapeutycznego;</w:t>
            </w:r>
          </w:p>
          <w:p w14:paraId="54922474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56E0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95F6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B5E4" w14:textId="77777777" w:rsidR="00F56E1E" w:rsidRDefault="00F56E1E" w:rsidP="00E72B74">
            <w:pPr>
              <w:rPr>
                <w:b/>
              </w:rPr>
            </w:pPr>
          </w:p>
        </w:tc>
      </w:tr>
      <w:tr w:rsidR="00F56E1E" w14:paraId="39AF359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E5F8" w14:textId="78B98F9B" w:rsidR="00F56E1E" w:rsidRDefault="00F56E1E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D.U49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FFB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planować, dobierać i modyfikować programy rehabilitacji pacjentów z różnymi</w:t>
            </w:r>
          </w:p>
          <w:p w14:paraId="1C625C03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dysfunkcjami narządu ruchu oraz chorobami wewnętrznymi w zależności od stanu</w:t>
            </w:r>
          </w:p>
          <w:p w14:paraId="0470B20A" w14:textId="77777777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klinicznego, funkcjonalnego i psychicznego (poznawczo-emocjonalnego) chorego,</w:t>
            </w:r>
          </w:p>
          <w:p w14:paraId="54D0BC4C" w14:textId="77777777" w:rsid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 w:rsidRPr="00F56E1E">
              <w:rPr>
                <w:rFonts w:ascii="TimesNewRoman" w:hAnsi="TimesNewRoman" w:cs="TimesNewRoman"/>
                <w:sz w:val="20"/>
                <w:szCs w:val="20"/>
              </w:rPr>
              <w:t>jego potrzeb oraz potrzeb opiekunów faktycznych</w:t>
            </w:r>
          </w:p>
          <w:p w14:paraId="4700565A" w14:textId="4DAF2FFC" w:rsidR="00F56E1E" w:rsidRPr="00F56E1E" w:rsidRDefault="00F56E1E" w:rsidP="00F56E1E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CE4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AA3" w14:textId="77777777" w:rsidR="00F56E1E" w:rsidRDefault="00F56E1E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097" w14:textId="77777777" w:rsidR="00F56E1E" w:rsidRDefault="00F56E1E" w:rsidP="00E72B74">
            <w:pPr>
              <w:rPr>
                <w:b/>
              </w:rPr>
            </w:pPr>
          </w:p>
        </w:tc>
      </w:tr>
    </w:tbl>
    <w:p w14:paraId="42217D2E" w14:textId="77777777" w:rsidR="005C0B72" w:rsidRDefault="00D81103" w:rsidP="00D81103">
      <w:pPr>
        <w:rPr>
          <w:b/>
        </w:rPr>
      </w:pPr>
      <w:r>
        <w:rPr>
          <w:b/>
        </w:rPr>
        <w:t xml:space="preserve">                 </w:t>
      </w:r>
    </w:p>
    <w:p w14:paraId="21E582C9" w14:textId="77777777" w:rsidR="00F56E1E" w:rsidRDefault="00F56E1E" w:rsidP="005C0B72">
      <w:pPr>
        <w:jc w:val="center"/>
        <w:rPr>
          <w:b/>
        </w:rPr>
      </w:pPr>
    </w:p>
    <w:p w14:paraId="616A8CC3" w14:textId="7971E830" w:rsidR="00443EBB" w:rsidRDefault="00443EBB" w:rsidP="005C0B72">
      <w:pPr>
        <w:jc w:val="center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36C89CA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7A3D169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40C1A4B0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73F5A8DC" w:rsidR="00443EBB" w:rsidRDefault="00D96247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58BC3994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</w:t>
      </w:r>
      <w:r w:rsidR="00DF6A82">
        <w:rPr>
          <w:b/>
        </w:rPr>
        <w:t>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47F9CBBD" w14:textId="77777777" w:rsidR="00EF0F34" w:rsidRDefault="00EF0F34" w:rsidP="006953BC">
      <w:pPr>
        <w:rPr>
          <w:b/>
        </w:rPr>
      </w:pP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C9E779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EF0F34">
        <w:rPr>
          <w:b/>
        </w:rPr>
        <w:t>…………………………………………………………………………………………………</w:t>
      </w:r>
    </w:p>
    <w:p w14:paraId="24C20093" w14:textId="77777777" w:rsidR="00EF0F34" w:rsidRDefault="00EF0F34" w:rsidP="006953BC">
      <w:pPr>
        <w:rPr>
          <w:b/>
        </w:rPr>
      </w:pPr>
    </w:p>
    <w:p w14:paraId="39949868" w14:textId="7CD70A8B" w:rsidR="00D86E71" w:rsidRDefault="00D86E71" w:rsidP="00F27CB0">
      <w:pPr>
        <w:jc w:val="center"/>
        <w:rPr>
          <w:b/>
        </w:rPr>
      </w:pPr>
    </w:p>
    <w:p w14:paraId="60BC792B" w14:textId="77777777" w:rsidR="00F56E1E" w:rsidRDefault="00F56E1E" w:rsidP="00F27CB0">
      <w:pPr>
        <w:jc w:val="center"/>
        <w:rPr>
          <w:b/>
        </w:rPr>
      </w:pPr>
      <w:bookmarkStart w:id="0" w:name="_GoBack"/>
      <w:bookmarkEnd w:id="0"/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359DD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5C7DA8"/>
    <w:rsid w:val="00603E1C"/>
    <w:rsid w:val="00627A54"/>
    <w:rsid w:val="00630AFA"/>
    <w:rsid w:val="0063316B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E27CD"/>
    <w:rsid w:val="00D46446"/>
    <w:rsid w:val="00D536F3"/>
    <w:rsid w:val="00D6331C"/>
    <w:rsid w:val="00D66563"/>
    <w:rsid w:val="00D6764C"/>
    <w:rsid w:val="00D81103"/>
    <w:rsid w:val="00D86E71"/>
    <w:rsid w:val="00D96247"/>
    <w:rsid w:val="00DD2022"/>
    <w:rsid w:val="00DF08C7"/>
    <w:rsid w:val="00DF0C04"/>
    <w:rsid w:val="00DF6A82"/>
    <w:rsid w:val="00E07FF2"/>
    <w:rsid w:val="00E66DB2"/>
    <w:rsid w:val="00E83724"/>
    <w:rsid w:val="00EA18A1"/>
    <w:rsid w:val="00EC0C41"/>
    <w:rsid w:val="00EF0F34"/>
    <w:rsid w:val="00EF3849"/>
    <w:rsid w:val="00F02A5F"/>
    <w:rsid w:val="00F17411"/>
    <w:rsid w:val="00F2665D"/>
    <w:rsid w:val="00F27CB0"/>
    <w:rsid w:val="00F40B92"/>
    <w:rsid w:val="00F56E1E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2021-10-15T19:52:00Z</dcterms:created>
  <dcterms:modified xsi:type="dcterms:W3CDTF">2021-10-15T19:52:00Z</dcterms:modified>
</cp:coreProperties>
</file>